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B" w:rsidRPr="00170836" w:rsidRDefault="009D22CB" w:rsidP="009D22CB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CB" w:rsidRPr="00613601" w:rsidRDefault="009D22CB" w:rsidP="009D22CB">
      <w:pPr>
        <w:jc w:val="center"/>
        <w:rPr>
          <w:b/>
          <w:lang w:val="uk-UA"/>
        </w:rPr>
      </w:pPr>
    </w:p>
    <w:p w:rsidR="009D22CB" w:rsidRPr="00A94FD3" w:rsidRDefault="009D22CB" w:rsidP="009D22CB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9D22CB" w:rsidRDefault="009D22CB" w:rsidP="009D22CB">
      <w:pPr>
        <w:jc w:val="center"/>
        <w:rPr>
          <w:b/>
          <w:sz w:val="20"/>
          <w:szCs w:val="20"/>
          <w:lang w:val="uk-UA"/>
        </w:rPr>
      </w:pPr>
    </w:p>
    <w:p w:rsidR="009D22CB" w:rsidRDefault="009D22CB" w:rsidP="009D2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D22CB" w:rsidRPr="003E33F2" w:rsidRDefault="009D22CB" w:rsidP="009D22C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D22CB" w:rsidRPr="00613601" w:rsidRDefault="009D22CB" w:rsidP="009D22CB">
      <w:pPr>
        <w:spacing w:line="240" w:lineRule="atLeast"/>
        <w:jc w:val="center"/>
        <w:rPr>
          <w:b/>
          <w:bCs/>
          <w:lang w:val="uk-UA"/>
        </w:rPr>
      </w:pPr>
    </w:p>
    <w:p w:rsidR="009D22CB" w:rsidRDefault="009D22CB" w:rsidP="009D22CB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9D22CB" w:rsidRDefault="009D22CB" w:rsidP="009D22C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D22CB" w:rsidRPr="00A94FD3" w:rsidRDefault="009D22CB" w:rsidP="009D22CB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9D22CB" w:rsidRDefault="009D22CB" w:rsidP="009D22CB">
      <w:pPr>
        <w:jc w:val="both"/>
        <w:rPr>
          <w:lang w:val="uk-UA"/>
        </w:rPr>
      </w:pPr>
    </w:p>
    <w:p w:rsidR="009D22CB" w:rsidRDefault="00AB1556" w:rsidP="009D22CB">
      <w:pPr>
        <w:jc w:val="both"/>
        <w:rPr>
          <w:lang w:val="uk-UA"/>
        </w:rPr>
      </w:pPr>
      <w:r>
        <w:rPr>
          <w:lang w:val="uk-UA"/>
        </w:rPr>
        <w:t xml:space="preserve">15 </w:t>
      </w:r>
      <w:r w:rsidR="009D22CB">
        <w:rPr>
          <w:lang w:val="uk-UA"/>
        </w:rPr>
        <w:t>жовтня 2020 року</w:t>
      </w:r>
      <w:r w:rsidR="009D22CB" w:rsidRPr="00613601">
        <w:rPr>
          <w:lang w:val="uk-UA"/>
        </w:rPr>
        <w:t xml:space="preserve">                     </w:t>
      </w:r>
      <w:r w:rsidR="009D22CB">
        <w:rPr>
          <w:lang w:val="uk-UA"/>
        </w:rPr>
        <w:t xml:space="preserve">       </w:t>
      </w:r>
      <w:r>
        <w:rPr>
          <w:lang w:val="uk-UA"/>
        </w:rPr>
        <w:t xml:space="preserve">    </w:t>
      </w:r>
      <w:r w:rsidR="009D22CB">
        <w:rPr>
          <w:lang w:val="uk-UA"/>
        </w:rPr>
        <w:t xml:space="preserve">   </w:t>
      </w:r>
      <w:r w:rsidR="009D22CB" w:rsidRPr="00613601">
        <w:rPr>
          <w:lang w:val="uk-UA"/>
        </w:rPr>
        <w:t xml:space="preserve">м. Ічня                          </w:t>
      </w:r>
      <w:r w:rsidR="009D22CB" w:rsidRPr="00851615">
        <w:t xml:space="preserve">                  </w:t>
      </w:r>
      <w:r w:rsidR="009D22CB">
        <w:rPr>
          <w:lang w:val="uk-UA"/>
        </w:rPr>
        <w:t xml:space="preserve">   № </w:t>
      </w:r>
      <w:r>
        <w:rPr>
          <w:lang w:val="uk-UA"/>
        </w:rPr>
        <w:t>333</w:t>
      </w:r>
    </w:p>
    <w:p w:rsidR="009D22CB" w:rsidRPr="00582994" w:rsidRDefault="009D22CB" w:rsidP="009D22CB">
      <w:pPr>
        <w:jc w:val="both"/>
        <w:rPr>
          <w:lang w:val="uk-UA"/>
        </w:rPr>
      </w:pPr>
    </w:p>
    <w:p w:rsidR="009D22CB" w:rsidRDefault="009D22CB" w:rsidP="009D22CB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Військовій</w:t>
      </w:r>
    </w:p>
    <w:p w:rsidR="009D22CB" w:rsidRDefault="009D22CB" w:rsidP="009D22CB">
      <w:pPr>
        <w:rPr>
          <w:b/>
          <w:lang w:val="uk-UA"/>
        </w:rPr>
      </w:pPr>
      <w:r>
        <w:rPr>
          <w:b/>
          <w:lang w:val="uk-UA"/>
        </w:rPr>
        <w:t xml:space="preserve">Тетяні Миколаївні </w:t>
      </w:r>
      <w:r w:rsidRPr="00582994">
        <w:rPr>
          <w:b/>
          <w:lang w:val="uk-UA"/>
        </w:rPr>
        <w:t xml:space="preserve">на порушення </w:t>
      </w:r>
    </w:p>
    <w:p w:rsidR="009D22CB" w:rsidRDefault="009D22CB" w:rsidP="009D22CB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AB1556">
        <w:rPr>
          <w:b/>
          <w:lang w:val="uk-UA"/>
        </w:rPr>
        <w:t>Ічня</w:t>
      </w:r>
    </w:p>
    <w:p w:rsidR="009D22CB" w:rsidRDefault="009D22CB" w:rsidP="009D22CB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Вокзальна, 27</w:t>
      </w:r>
    </w:p>
    <w:p w:rsidR="009D22CB" w:rsidRDefault="009D22CB" w:rsidP="009D22CB">
      <w:pPr>
        <w:tabs>
          <w:tab w:val="left" w:pos="924"/>
        </w:tabs>
        <w:jc w:val="both"/>
        <w:rPr>
          <w:b/>
          <w:lang w:val="uk-UA"/>
        </w:rPr>
      </w:pPr>
    </w:p>
    <w:p w:rsidR="009D22CB" w:rsidRDefault="009D22CB" w:rsidP="009D22CB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</w:t>
      </w:r>
      <w:r w:rsidR="00FE073D">
        <w:rPr>
          <w:lang w:val="uk-UA"/>
        </w:rPr>
        <w:t>р. Військової Тетяни Миколаївни</w:t>
      </w:r>
      <w:r>
        <w:rPr>
          <w:lang w:val="uk-UA"/>
        </w:rPr>
        <w:t xml:space="preserve">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Вокзальна, 27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AB1556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</w:t>
      </w:r>
      <w:r w:rsidR="00FE073D">
        <w:rPr>
          <w:color w:val="000000"/>
          <w:shd w:val="clear" w:color="auto" w:fill="FFFFFF"/>
          <w:lang w:val="uk-UA"/>
        </w:rPr>
        <w:t>керуючись п. 17 ст.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9D22CB" w:rsidRPr="00D702B2" w:rsidRDefault="009D22CB" w:rsidP="009D22CB">
      <w:pPr>
        <w:jc w:val="both"/>
        <w:rPr>
          <w:lang w:val="uk-UA"/>
        </w:rPr>
      </w:pPr>
    </w:p>
    <w:p w:rsidR="009D22CB" w:rsidRPr="00F850C8" w:rsidRDefault="009D22CB" w:rsidP="009D22CB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Військовій Тетяні Миколаївні </w:t>
      </w:r>
      <w:r w:rsidRPr="00F850C8">
        <w:rPr>
          <w:lang w:val="uk-UA"/>
        </w:rPr>
        <w:t xml:space="preserve"> на порушення об’єкта благоустрою </w:t>
      </w:r>
      <w:r w:rsidR="00954999">
        <w:rPr>
          <w:lang w:val="uk-UA"/>
        </w:rPr>
        <w:t xml:space="preserve"> </w:t>
      </w:r>
      <w:r w:rsidRPr="00F850C8">
        <w:rPr>
          <w:lang w:val="uk-UA"/>
        </w:rPr>
        <w:t xml:space="preserve">земельної ділянки </w:t>
      </w:r>
      <w:r>
        <w:rPr>
          <w:lang w:val="uk-UA"/>
        </w:rPr>
        <w:t>по вул. Вокзальна, 27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AB1556">
        <w:rPr>
          <w:lang w:val="uk-UA"/>
        </w:rPr>
        <w:t>,</w:t>
      </w:r>
      <w:r>
        <w:rPr>
          <w:lang w:val="uk-UA"/>
        </w:rPr>
        <w:t xml:space="preserve"> без порушення асфальтного покриття.</w:t>
      </w:r>
    </w:p>
    <w:p w:rsidR="009D22CB" w:rsidRPr="00F850C8" w:rsidRDefault="009D22CB" w:rsidP="009D22CB">
      <w:pPr>
        <w:pStyle w:val="a3"/>
        <w:ind w:right="138"/>
        <w:jc w:val="both"/>
        <w:rPr>
          <w:lang w:val="uk-UA"/>
        </w:rPr>
      </w:pPr>
    </w:p>
    <w:p w:rsidR="009D22CB" w:rsidRDefault="009D22CB" w:rsidP="009D22C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Військову Тетяну Миколаївну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9D22CB" w:rsidRPr="00985635" w:rsidRDefault="009D22CB" w:rsidP="009D22CB">
      <w:pPr>
        <w:pStyle w:val="a3"/>
        <w:rPr>
          <w:lang w:val="uk-UA"/>
        </w:rPr>
      </w:pPr>
    </w:p>
    <w:p w:rsidR="009D22CB" w:rsidRPr="00E770BB" w:rsidRDefault="009D22CB" w:rsidP="009D22C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9D22CB" w:rsidRDefault="009D22CB" w:rsidP="009D22CB">
      <w:pPr>
        <w:rPr>
          <w:lang w:val="uk-UA"/>
        </w:rPr>
      </w:pPr>
    </w:p>
    <w:p w:rsidR="009D22CB" w:rsidRPr="00AB1556" w:rsidRDefault="009D22CB" w:rsidP="009D22CB">
      <w:pPr>
        <w:tabs>
          <w:tab w:val="left" w:pos="1284"/>
        </w:tabs>
        <w:rPr>
          <w:b/>
          <w:lang w:val="uk-UA"/>
        </w:rPr>
      </w:pPr>
    </w:p>
    <w:p w:rsidR="009D22CB" w:rsidRPr="00AB1556" w:rsidRDefault="009D22CB" w:rsidP="009D22CB">
      <w:pPr>
        <w:jc w:val="both"/>
        <w:rPr>
          <w:b/>
          <w:bCs/>
          <w:iCs/>
          <w:lang w:val="uk-UA"/>
        </w:rPr>
      </w:pPr>
      <w:r w:rsidRPr="00AB1556">
        <w:rPr>
          <w:b/>
          <w:lang w:val="uk-UA"/>
        </w:rPr>
        <w:t>Секретар міської ради                                                                                  В.Г. Колос</w:t>
      </w:r>
    </w:p>
    <w:p w:rsidR="009D22CB" w:rsidRDefault="009D22CB" w:rsidP="009D22CB">
      <w:pPr>
        <w:tabs>
          <w:tab w:val="left" w:pos="1284"/>
        </w:tabs>
        <w:rPr>
          <w:b/>
          <w:lang w:val="uk-UA"/>
        </w:rPr>
      </w:pPr>
    </w:p>
    <w:sectPr w:rsidR="009D22CB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CB"/>
    <w:rsid w:val="00210796"/>
    <w:rsid w:val="004A36DF"/>
    <w:rsid w:val="00813C20"/>
    <w:rsid w:val="00954999"/>
    <w:rsid w:val="009D22CB"/>
    <w:rsid w:val="00AB1556"/>
    <w:rsid w:val="00CD01AA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CB"/>
    <w:pPr>
      <w:ind w:left="720"/>
      <w:contextualSpacing/>
    </w:pPr>
  </w:style>
  <w:style w:type="character" w:customStyle="1" w:styleId="rvts37">
    <w:name w:val="rvts37"/>
    <w:basedOn w:val="a0"/>
    <w:rsid w:val="009D22CB"/>
  </w:style>
  <w:style w:type="character" w:styleId="a4">
    <w:name w:val="Hyperlink"/>
    <w:basedOn w:val="a0"/>
    <w:uiPriority w:val="99"/>
    <w:semiHidden/>
    <w:unhideWhenUsed/>
    <w:rsid w:val="009D2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2020-10-13T11:12:00Z</cp:lastPrinted>
  <dcterms:created xsi:type="dcterms:W3CDTF">2020-10-16T06:58:00Z</dcterms:created>
  <dcterms:modified xsi:type="dcterms:W3CDTF">2020-10-16T06:58:00Z</dcterms:modified>
</cp:coreProperties>
</file>